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4A" w:rsidRDefault="00887C4A" w:rsidP="00887C4A">
      <w:pPr>
        <w:widowControl w:val="0"/>
        <w:jc w:val="center"/>
      </w:pPr>
      <w:r>
        <w:t>Сведения о доходах, об имуществе и обязательствах</w:t>
      </w:r>
    </w:p>
    <w:p w:rsidR="00887C4A" w:rsidRDefault="00887C4A" w:rsidP="00887C4A">
      <w:pPr>
        <w:jc w:val="center"/>
      </w:pPr>
      <w:r>
        <w:t xml:space="preserve">имущественного характера Главы </w:t>
      </w:r>
      <w:proofErr w:type="spellStart"/>
      <w:r>
        <w:t>Новокривошеинского</w:t>
      </w:r>
      <w:proofErr w:type="spellEnd"/>
      <w:r>
        <w:t xml:space="preserve"> сельского поселения  (Главы Администрации) с 01.01.2013 по 31.12.2013 года</w:t>
      </w:r>
    </w:p>
    <w:p w:rsidR="00887C4A" w:rsidRDefault="00887C4A" w:rsidP="00887C4A">
      <w:pPr>
        <w:widowControl w:val="0"/>
        <w:ind w:left="-1440" w:firstLine="540"/>
        <w:jc w:val="both"/>
      </w:pPr>
    </w:p>
    <w:tbl>
      <w:tblPr>
        <w:tblW w:w="9720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74"/>
        <w:gridCol w:w="1080"/>
        <w:gridCol w:w="901"/>
        <w:gridCol w:w="901"/>
        <w:gridCol w:w="961"/>
        <w:gridCol w:w="1201"/>
        <w:gridCol w:w="660"/>
        <w:gridCol w:w="1021"/>
        <w:gridCol w:w="1321"/>
      </w:tblGrid>
      <w:tr w:rsidR="00887C4A" w:rsidTr="00E73E4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 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годовой   </w:t>
            </w:r>
            <w:r>
              <w:rPr>
                <w:rFonts w:ascii="Times New Roman" w:hAnsi="Times New Roman" w:cs="Times New Roman"/>
              </w:rPr>
              <w:br/>
              <w:t xml:space="preserve">доход, в  </w:t>
            </w:r>
            <w:r>
              <w:rPr>
                <w:rFonts w:ascii="Times New Roman" w:hAnsi="Times New Roman" w:cs="Times New Roman"/>
              </w:rPr>
              <w:br/>
              <w:t xml:space="preserve">том числе </w:t>
            </w:r>
            <w:r>
              <w:rPr>
                <w:rFonts w:ascii="Times New Roman" w:hAnsi="Times New Roman" w:cs="Times New Roman"/>
              </w:rPr>
              <w:br/>
              <w:t xml:space="preserve">доход по  </w:t>
            </w:r>
            <w:r>
              <w:rPr>
                <w:rFonts w:ascii="Times New Roman" w:hAnsi="Times New Roman" w:cs="Times New Roman"/>
              </w:rPr>
              <w:br/>
              <w:t xml:space="preserve">основному </w:t>
            </w:r>
            <w:r>
              <w:rPr>
                <w:rFonts w:ascii="Times New Roman" w:hAnsi="Times New Roman" w:cs="Times New Roman"/>
              </w:rPr>
              <w:br/>
              <w:t xml:space="preserve">месту     </w:t>
            </w:r>
            <w:r>
              <w:rPr>
                <w:rFonts w:ascii="Times New Roman" w:hAnsi="Times New Roman" w:cs="Times New Roman"/>
              </w:rPr>
              <w:br/>
              <w:t xml:space="preserve">работы и  </w:t>
            </w:r>
            <w:r>
              <w:rPr>
                <w:rFonts w:ascii="Times New Roman" w:hAnsi="Times New Roman" w:cs="Times New Roman"/>
              </w:rPr>
              <w:br/>
              <w:t xml:space="preserve">перечня   </w:t>
            </w:r>
            <w:r>
              <w:rPr>
                <w:rFonts w:ascii="Times New Roman" w:hAnsi="Times New Roman" w:cs="Times New Roman"/>
              </w:rPr>
              <w:br/>
              <w:t xml:space="preserve">иных      </w:t>
            </w:r>
            <w:r>
              <w:rPr>
                <w:rFonts w:ascii="Times New Roman" w:hAnsi="Times New Roman" w:cs="Times New Roman"/>
              </w:rPr>
              <w:br/>
              <w:t>источников</w:t>
            </w:r>
            <w:r>
              <w:rPr>
                <w:rFonts w:ascii="Times New Roman" w:hAnsi="Times New Roman" w:cs="Times New Roman"/>
              </w:rPr>
              <w:br/>
              <w:t xml:space="preserve">дохода   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</w:t>
            </w:r>
          </w:p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</w:t>
            </w:r>
            <w:r>
              <w:rPr>
                <w:rFonts w:ascii="Times New Roman" w:hAnsi="Times New Roman" w:cs="Times New Roman"/>
              </w:rPr>
              <w:br/>
              <w:t xml:space="preserve">     собственности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    находящихся в      </w:t>
            </w:r>
            <w:r>
              <w:rPr>
                <w:rFonts w:ascii="Times New Roman" w:hAnsi="Times New Roman" w:cs="Times New Roman"/>
              </w:rPr>
              <w:br/>
              <w:t xml:space="preserve">      пользовании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Движимое  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>(транспортные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 xml:space="preserve"> вид, марка) 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</w:tr>
      <w:tr w:rsidR="00887C4A" w:rsidTr="00E73E42"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Куксенок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Ирина Геннадьевна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478 663,80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по основному месту работы 478 668,80)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A4336C" w:rsidRDefault="00887C4A" w:rsidP="00E73E42">
            <w:pPr>
              <w:jc w:val="center"/>
              <w:rPr>
                <w:sz w:val="16"/>
                <w:szCs w:val="16"/>
              </w:rPr>
            </w:pPr>
            <w:r w:rsidRPr="00A4336C">
              <w:rPr>
                <w:sz w:val="16"/>
                <w:szCs w:val="16"/>
              </w:rPr>
              <w:t>3-х комнатная квартира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A4336C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2 777 176,00(в том числе по основному месту работы 552 176)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Квартира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  <w:r w:rsidRPr="00C74CCE">
              <w:rPr>
                <w:sz w:val="16"/>
                <w:szCs w:val="16"/>
              </w:rPr>
              <w:t>Нива 2121;</w:t>
            </w:r>
          </w:p>
          <w:p w:rsidR="00887C4A" w:rsidRPr="00C74CCE" w:rsidRDefault="00887C4A" w:rsidP="00E73E42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Tayota</w:t>
            </w:r>
            <w:proofErr w:type="spellEnd"/>
            <w:r w:rsidRPr="00201E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Picnic</w:t>
            </w:r>
            <w:r>
              <w:rPr>
                <w:sz w:val="16"/>
                <w:szCs w:val="16"/>
              </w:rPr>
              <w:t>;</w:t>
            </w:r>
          </w:p>
          <w:p w:rsidR="00887C4A" w:rsidRPr="00C74CCE" w:rsidRDefault="00887C4A" w:rsidP="00E73E42">
            <w:pPr>
              <w:rPr>
                <w:sz w:val="16"/>
                <w:szCs w:val="16"/>
              </w:rPr>
            </w:pPr>
            <w:r w:rsidRPr="00C74CCE">
              <w:rPr>
                <w:sz w:val="16"/>
                <w:szCs w:val="16"/>
              </w:rPr>
              <w:t>ГАЗ 5312;</w:t>
            </w:r>
          </w:p>
          <w:p w:rsidR="00887C4A" w:rsidRPr="00C74CCE" w:rsidRDefault="00887C4A" w:rsidP="00E73E42">
            <w:pPr>
              <w:rPr>
                <w:sz w:val="16"/>
                <w:szCs w:val="16"/>
              </w:rPr>
            </w:pPr>
            <w:r w:rsidRPr="00C74CCE">
              <w:rPr>
                <w:sz w:val="16"/>
                <w:szCs w:val="16"/>
              </w:rPr>
              <w:t>Т-25А;</w:t>
            </w:r>
          </w:p>
          <w:p w:rsidR="00887C4A" w:rsidRPr="00C74CCE" w:rsidRDefault="00887C4A" w:rsidP="00E73E42">
            <w:pPr>
              <w:rPr>
                <w:sz w:val="16"/>
                <w:szCs w:val="16"/>
              </w:rPr>
            </w:pPr>
            <w:r w:rsidRPr="00C74CCE">
              <w:rPr>
                <w:sz w:val="16"/>
                <w:szCs w:val="16"/>
              </w:rPr>
              <w:t>Т-40АМ;</w:t>
            </w:r>
          </w:p>
          <w:p w:rsidR="00887C4A" w:rsidRPr="00C74CCE" w:rsidRDefault="00887C4A" w:rsidP="00E73E42">
            <w:pPr>
              <w:rPr>
                <w:sz w:val="16"/>
                <w:szCs w:val="16"/>
              </w:rPr>
            </w:pPr>
            <w:r w:rsidRPr="00C74CCE">
              <w:rPr>
                <w:sz w:val="16"/>
                <w:szCs w:val="16"/>
              </w:rPr>
              <w:t>МТЗ-82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Зил</w:t>
            </w:r>
            <w:proofErr w:type="spellEnd"/>
            <w:r w:rsidRPr="00C74CCE">
              <w:rPr>
                <w:rFonts w:ascii="Times New Roman" w:hAnsi="Times New Roman" w:cs="Times New Roman"/>
                <w:sz w:val="16"/>
                <w:szCs w:val="16"/>
              </w:rPr>
              <w:t xml:space="preserve"> - 131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12 700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(аренда)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</w:tr>
      <w:tr w:rsidR="00887C4A" w:rsidTr="00E73E42"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A4336C" w:rsidRDefault="00887C4A" w:rsidP="00E73E42">
            <w:pPr>
              <w:jc w:val="center"/>
              <w:rPr>
                <w:sz w:val="16"/>
                <w:szCs w:val="16"/>
              </w:rPr>
            </w:pPr>
            <w:r w:rsidRPr="00A4336C">
              <w:rPr>
                <w:sz w:val="16"/>
                <w:szCs w:val="16"/>
              </w:rPr>
              <w:t>3-х комнатная квартира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A4336C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61,6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 w:rsidRPr="00C74CCE">
              <w:rPr>
                <w:rFonts w:ascii="Courier New" w:hAnsi="Courier New" w:cs="Courier New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195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887C4A" w:rsidTr="00E73E4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75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75"/>
              <w:rPr>
                <w:rFonts w:ascii="Courier New" w:hAnsi="Courier New" w:cs="Courier New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195"/>
              <w:rPr>
                <w:rFonts w:ascii="Courier New" w:hAnsi="Courier New" w:cs="Courier New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ind w:right="-195"/>
              <w:rPr>
                <w:rFonts w:ascii="Courier New" w:hAnsi="Courier New" w:cs="Courier New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>
      <w:pPr>
        <w:widowControl w:val="0"/>
        <w:jc w:val="center"/>
      </w:pPr>
      <w:r>
        <w:lastRenderedPageBreak/>
        <w:t>Сведения о доходах, об имуществе и обязательствах</w:t>
      </w:r>
    </w:p>
    <w:p w:rsidR="00887C4A" w:rsidRDefault="00887C4A" w:rsidP="00887C4A">
      <w:pPr>
        <w:jc w:val="center"/>
      </w:pPr>
      <w:r>
        <w:t xml:space="preserve">имущественного характера специалиста 1 категории- управляющего делами 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</w:p>
    <w:p w:rsidR="00887C4A" w:rsidRDefault="00887C4A" w:rsidP="00887C4A">
      <w:pPr>
        <w:jc w:val="center"/>
      </w:pPr>
      <w:r>
        <w:t xml:space="preserve"> с 01.01.2013 по 31.12.2013 года</w:t>
      </w:r>
    </w:p>
    <w:p w:rsidR="00887C4A" w:rsidRDefault="00887C4A" w:rsidP="00887C4A">
      <w:pPr>
        <w:widowControl w:val="0"/>
        <w:ind w:left="-1440" w:firstLine="540"/>
        <w:jc w:val="both"/>
      </w:pPr>
    </w:p>
    <w:tbl>
      <w:tblPr>
        <w:tblW w:w="9720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74"/>
        <w:gridCol w:w="1080"/>
        <w:gridCol w:w="901"/>
        <w:gridCol w:w="901"/>
        <w:gridCol w:w="961"/>
        <w:gridCol w:w="1201"/>
        <w:gridCol w:w="660"/>
        <w:gridCol w:w="1021"/>
        <w:gridCol w:w="1321"/>
      </w:tblGrid>
      <w:tr w:rsidR="00887C4A" w:rsidTr="00E73E4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 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годовой   </w:t>
            </w:r>
            <w:r>
              <w:rPr>
                <w:rFonts w:ascii="Times New Roman" w:hAnsi="Times New Roman" w:cs="Times New Roman"/>
              </w:rPr>
              <w:br/>
              <w:t xml:space="preserve">доход, в  </w:t>
            </w:r>
            <w:r>
              <w:rPr>
                <w:rFonts w:ascii="Times New Roman" w:hAnsi="Times New Roman" w:cs="Times New Roman"/>
              </w:rPr>
              <w:br/>
              <w:t xml:space="preserve">том числе </w:t>
            </w:r>
            <w:r>
              <w:rPr>
                <w:rFonts w:ascii="Times New Roman" w:hAnsi="Times New Roman" w:cs="Times New Roman"/>
              </w:rPr>
              <w:br/>
              <w:t xml:space="preserve">доход по  </w:t>
            </w:r>
            <w:r>
              <w:rPr>
                <w:rFonts w:ascii="Times New Roman" w:hAnsi="Times New Roman" w:cs="Times New Roman"/>
              </w:rPr>
              <w:br/>
              <w:t xml:space="preserve">основному </w:t>
            </w:r>
            <w:r>
              <w:rPr>
                <w:rFonts w:ascii="Times New Roman" w:hAnsi="Times New Roman" w:cs="Times New Roman"/>
              </w:rPr>
              <w:br/>
              <w:t xml:space="preserve">месту     </w:t>
            </w:r>
            <w:r>
              <w:rPr>
                <w:rFonts w:ascii="Times New Roman" w:hAnsi="Times New Roman" w:cs="Times New Roman"/>
              </w:rPr>
              <w:br/>
              <w:t xml:space="preserve">работы и  </w:t>
            </w:r>
            <w:r>
              <w:rPr>
                <w:rFonts w:ascii="Times New Roman" w:hAnsi="Times New Roman" w:cs="Times New Roman"/>
              </w:rPr>
              <w:br/>
              <w:t xml:space="preserve">перечня   </w:t>
            </w:r>
            <w:r>
              <w:rPr>
                <w:rFonts w:ascii="Times New Roman" w:hAnsi="Times New Roman" w:cs="Times New Roman"/>
              </w:rPr>
              <w:br/>
              <w:t xml:space="preserve">иных      </w:t>
            </w:r>
            <w:r>
              <w:rPr>
                <w:rFonts w:ascii="Times New Roman" w:hAnsi="Times New Roman" w:cs="Times New Roman"/>
              </w:rPr>
              <w:br/>
              <w:t>источников</w:t>
            </w:r>
            <w:r>
              <w:rPr>
                <w:rFonts w:ascii="Times New Roman" w:hAnsi="Times New Roman" w:cs="Times New Roman"/>
              </w:rPr>
              <w:br/>
              <w:t xml:space="preserve">дохода   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</w:t>
            </w:r>
          </w:p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</w:t>
            </w:r>
            <w:r>
              <w:rPr>
                <w:rFonts w:ascii="Times New Roman" w:hAnsi="Times New Roman" w:cs="Times New Roman"/>
              </w:rPr>
              <w:br/>
              <w:t xml:space="preserve">     собственности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    находящихся в      </w:t>
            </w:r>
            <w:r>
              <w:rPr>
                <w:rFonts w:ascii="Times New Roman" w:hAnsi="Times New Roman" w:cs="Times New Roman"/>
              </w:rPr>
              <w:br/>
              <w:t xml:space="preserve">      пользовании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Движимое  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>(транспортные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 xml:space="preserve"> вид, марка) 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</w:tr>
      <w:tr w:rsidR="00887C4A" w:rsidTr="00E73E42">
        <w:trPr>
          <w:trHeight w:val="690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Мархонько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346 531,21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по основному месту работы 346 531,21)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3-х комнатная квартира</w:t>
            </w:r>
          </w:p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(1/2 доли)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,</w:t>
            </w:r>
            <w:r w:rsidRPr="000C598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/32,6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A4336C" w:rsidRDefault="00887C4A" w:rsidP="00E73E42">
            <w:pPr>
              <w:jc w:val="center"/>
              <w:rPr>
                <w:sz w:val="16"/>
                <w:szCs w:val="16"/>
              </w:rPr>
            </w:pPr>
            <w:r w:rsidRPr="00A4336C">
              <w:rPr>
                <w:sz w:val="16"/>
                <w:szCs w:val="16"/>
              </w:rPr>
              <w:t>3-х комнатная квартира</w:t>
            </w:r>
            <w:r>
              <w:rPr>
                <w:sz w:val="16"/>
                <w:szCs w:val="16"/>
              </w:rPr>
              <w:t xml:space="preserve"> (1/2 доли)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65,4/</w:t>
            </w:r>
          </w:p>
          <w:p w:rsidR="00887C4A" w:rsidRPr="00A4336C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rPr>
          <w:trHeight w:val="22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542318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231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77072,99 (в том числе по основному месту работы 11807,35)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proofErr w:type="gramStart"/>
            <w:r w:rsidRPr="00A4336C">
              <w:rPr>
                <w:sz w:val="16"/>
                <w:szCs w:val="16"/>
              </w:rPr>
              <w:t>3-х комнатная квартира</w:t>
            </w:r>
            <w:r>
              <w:rPr>
                <w:sz w:val="16"/>
                <w:szCs w:val="16"/>
              </w:rPr>
              <w:t xml:space="preserve"> </w:t>
            </w:r>
            <w:r w:rsidRPr="00A4336C">
              <w:rPr>
                <w:sz w:val="16"/>
                <w:szCs w:val="16"/>
              </w:rPr>
              <w:t>(пользование</w:t>
            </w:r>
            <w:proofErr w:type="gramEnd"/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21093</w:t>
            </w:r>
            <w:r w:rsidRPr="00C74CCE">
              <w:rPr>
                <w:sz w:val="16"/>
                <w:szCs w:val="16"/>
              </w:rPr>
              <w:t>;</w:t>
            </w:r>
          </w:p>
          <w:p w:rsidR="00887C4A" w:rsidRPr="00542318" w:rsidRDefault="00887C4A" w:rsidP="00E73E42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en-US"/>
              </w:rPr>
              <w:t>Tayota</w:t>
            </w:r>
            <w:proofErr w:type="spellEnd"/>
            <w:r w:rsidRPr="000C598A"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US"/>
              </w:rPr>
              <w:t>korolla</w:t>
            </w:r>
            <w:proofErr w:type="spellEnd"/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7C4A" w:rsidTr="00E73E42"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12 700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(аренда)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405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</w:tr>
      <w:tr w:rsidR="00887C4A" w:rsidTr="00E73E42"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Несовершеннолетняя дочь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A4336C" w:rsidRDefault="00887C4A" w:rsidP="00E73E42">
            <w:pPr>
              <w:jc w:val="center"/>
              <w:rPr>
                <w:sz w:val="16"/>
                <w:szCs w:val="16"/>
              </w:rPr>
            </w:pPr>
            <w:r w:rsidRPr="00A4336C">
              <w:rPr>
                <w:sz w:val="16"/>
                <w:szCs w:val="16"/>
              </w:rPr>
              <w:t>3-х комнатная квартира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74CCE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231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542318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Pr="00A4336C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A4336C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C74CCE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42318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>
      <w:pPr>
        <w:widowControl w:val="0"/>
        <w:jc w:val="center"/>
      </w:pPr>
      <w:r>
        <w:lastRenderedPageBreak/>
        <w:t>Сведения о доходах, об имуществе и обязательствах</w:t>
      </w:r>
    </w:p>
    <w:p w:rsidR="00887C4A" w:rsidRDefault="00887C4A" w:rsidP="00887C4A">
      <w:pPr>
        <w:jc w:val="center"/>
      </w:pPr>
      <w:r>
        <w:t xml:space="preserve">имущественного характера специалиста 1 категории-  главного бухгалтера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</w:p>
    <w:p w:rsidR="00887C4A" w:rsidRDefault="00887C4A" w:rsidP="00887C4A">
      <w:pPr>
        <w:jc w:val="center"/>
      </w:pPr>
      <w:r>
        <w:t xml:space="preserve"> с 01.01.2013 по 31.12.2013 года</w:t>
      </w:r>
    </w:p>
    <w:p w:rsidR="00887C4A" w:rsidRDefault="00887C4A" w:rsidP="00887C4A">
      <w:pPr>
        <w:widowControl w:val="0"/>
        <w:ind w:left="-1440" w:firstLine="540"/>
        <w:jc w:val="both"/>
      </w:pPr>
    </w:p>
    <w:tbl>
      <w:tblPr>
        <w:tblW w:w="9720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74"/>
        <w:gridCol w:w="1080"/>
        <w:gridCol w:w="901"/>
        <w:gridCol w:w="901"/>
        <w:gridCol w:w="961"/>
        <w:gridCol w:w="1201"/>
        <w:gridCol w:w="660"/>
        <w:gridCol w:w="1021"/>
        <w:gridCol w:w="1321"/>
      </w:tblGrid>
      <w:tr w:rsidR="00887C4A" w:rsidTr="00E73E4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 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годовой   </w:t>
            </w:r>
            <w:r>
              <w:rPr>
                <w:rFonts w:ascii="Times New Roman" w:hAnsi="Times New Roman" w:cs="Times New Roman"/>
              </w:rPr>
              <w:br/>
              <w:t xml:space="preserve">доход, в  </w:t>
            </w:r>
            <w:r>
              <w:rPr>
                <w:rFonts w:ascii="Times New Roman" w:hAnsi="Times New Roman" w:cs="Times New Roman"/>
              </w:rPr>
              <w:br/>
              <w:t xml:space="preserve">том числе </w:t>
            </w:r>
            <w:r>
              <w:rPr>
                <w:rFonts w:ascii="Times New Roman" w:hAnsi="Times New Roman" w:cs="Times New Roman"/>
              </w:rPr>
              <w:br/>
              <w:t xml:space="preserve">доход по  </w:t>
            </w:r>
            <w:r>
              <w:rPr>
                <w:rFonts w:ascii="Times New Roman" w:hAnsi="Times New Roman" w:cs="Times New Roman"/>
              </w:rPr>
              <w:br/>
              <w:t xml:space="preserve">основному </w:t>
            </w:r>
            <w:r>
              <w:rPr>
                <w:rFonts w:ascii="Times New Roman" w:hAnsi="Times New Roman" w:cs="Times New Roman"/>
              </w:rPr>
              <w:br/>
              <w:t xml:space="preserve">месту     </w:t>
            </w:r>
            <w:r>
              <w:rPr>
                <w:rFonts w:ascii="Times New Roman" w:hAnsi="Times New Roman" w:cs="Times New Roman"/>
              </w:rPr>
              <w:br/>
              <w:t xml:space="preserve">работы и  </w:t>
            </w:r>
            <w:r>
              <w:rPr>
                <w:rFonts w:ascii="Times New Roman" w:hAnsi="Times New Roman" w:cs="Times New Roman"/>
              </w:rPr>
              <w:br/>
              <w:t xml:space="preserve">перечня   </w:t>
            </w:r>
            <w:r>
              <w:rPr>
                <w:rFonts w:ascii="Times New Roman" w:hAnsi="Times New Roman" w:cs="Times New Roman"/>
              </w:rPr>
              <w:br/>
              <w:t xml:space="preserve">иных      </w:t>
            </w:r>
            <w:r>
              <w:rPr>
                <w:rFonts w:ascii="Times New Roman" w:hAnsi="Times New Roman" w:cs="Times New Roman"/>
              </w:rPr>
              <w:br/>
              <w:t>источников</w:t>
            </w:r>
            <w:r>
              <w:rPr>
                <w:rFonts w:ascii="Times New Roman" w:hAnsi="Times New Roman" w:cs="Times New Roman"/>
              </w:rPr>
              <w:br/>
              <w:t xml:space="preserve">дохода   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</w:t>
            </w:r>
          </w:p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</w:t>
            </w:r>
            <w:r>
              <w:rPr>
                <w:rFonts w:ascii="Times New Roman" w:hAnsi="Times New Roman" w:cs="Times New Roman"/>
              </w:rPr>
              <w:br/>
              <w:t xml:space="preserve">     собственности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    находящихся в      </w:t>
            </w:r>
            <w:r>
              <w:rPr>
                <w:rFonts w:ascii="Times New Roman" w:hAnsi="Times New Roman" w:cs="Times New Roman"/>
              </w:rPr>
              <w:br/>
              <w:t xml:space="preserve">      пользовании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Движимое  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>(транспортные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 xml:space="preserve"> вид, марка) 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</w:tr>
      <w:tr w:rsidR="00887C4A" w:rsidTr="00E73E42">
        <w:trPr>
          <w:trHeight w:val="690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Дубанос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Анреевна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441 294,11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по основному месту работы 295672,65)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 w:rsidRPr="00A4336C">
              <w:rPr>
                <w:sz w:val="16"/>
                <w:szCs w:val="16"/>
              </w:rPr>
              <w:t>3-х комнатная квартира</w:t>
            </w:r>
            <w:r>
              <w:rPr>
                <w:sz w:val="16"/>
                <w:szCs w:val="16"/>
              </w:rPr>
              <w:t xml:space="preserve"> </w:t>
            </w:r>
            <w:r w:rsidRPr="00A4336C">
              <w:rPr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A4336C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rPr>
          <w:trHeight w:val="22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Pr="00542318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12 700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  <w:r w:rsidRPr="000C598A">
              <w:rPr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104479,72  (в том числе по основному месту работы</w:t>
            </w:r>
            <w:proofErr w:type="gramEnd"/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3-х комнатная квартира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47,2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 Т-25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(пай)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12 700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(аренда)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2370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</w:tr>
    </w:tbl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/>
    <w:p w:rsidR="00887C4A" w:rsidRDefault="00887C4A" w:rsidP="00887C4A">
      <w:pPr>
        <w:widowControl w:val="0"/>
        <w:jc w:val="center"/>
      </w:pPr>
      <w:r>
        <w:lastRenderedPageBreak/>
        <w:t>Сведения о доходах, об имуществе и обязательствах</w:t>
      </w:r>
    </w:p>
    <w:p w:rsidR="00887C4A" w:rsidRDefault="00887C4A" w:rsidP="00887C4A">
      <w:pPr>
        <w:jc w:val="center"/>
      </w:pPr>
      <w:r>
        <w:t xml:space="preserve">имущественного характера специалиста 1 категории по муниципальной собственности и земельным ресурсам  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 </w:t>
      </w:r>
    </w:p>
    <w:p w:rsidR="00887C4A" w:rsidRDefault="00887C4A" w:rsidP="00887C4A">
      <w:pPr>
        <w:jc w:val="center"/>
      </w:pPr>
      <w:r>
        <w:t xml:space="preserve"> с 01.01.2013 по 31.12.2013 года</w:t>
      </w:r>
    </w:p>
    <w:p w:rsidR="00887C4A" w:rsidRDefault="00887C4A" w:rsidP="00887C4A">
      <w:pPr>
        <w:jc w:val="center"/>
      </w:pPr>
    </w:p>
    <w:tbl>
      <w:tblPr>
        <w:tblW w:w="9720" w:type="dxa"/>
        <w:tblInd w:w="-46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674"/>
        <w:gridCol w:w="1080"/>
        <w:gridCol w:w="901"/>
        <w:gridCol w:w="901"/>
        <w:gridCol w:w="961"/>
        <w:gridCol w:w="1201"/>
        <w:gridCol w:w="660"/>
        <w:gridCol w:w="1021"/>
        <w:gridCol w:w="1321"/>
      </w:tblGrid>
      <w:tr w:rsidR="00887C4A" w:rsidTr="00E73E4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Фамилия,</w:t>
            </w:r>
            <w:r>
              <w:rPr>
                <w:rFonts w:ascii="Times New Roman" w:hAnsi="Times New Roman" w:cs="Times New Roman"/>
              </w:rPr>
              <w:br/>
              <w:t xml:space="preserve">  имя,  </w:t>
            </w:r>
            <w:r>
              <w:rPr>
                <w:rFonts w:ascii="Times New Roman" w:hAnsi="Times New Roman" w:cs="Times New Roman"/>
              </w:rPr>
              <w:br/>
              <w:t>отчество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Деклар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  <w:t xml:space="preserve">годовой   </w:t>
            </w:r>
            <w:r>
              <w:rPr>
                <w:rFonts w:ascii="Times New Roman" w:hAnsi="Times New Roman" w:cs="Times New Roman"/>
              </w:rPr>
              <w:br/>
              <w:t xml:space="preserve">доход, в  </w:t>
            </w:r>
            <w:r>
              <w:rPr>
                <w:rFonts w:ascii="Times New Roman" w:hAnsi="Times New Roman" w:cs="Times New Roman"/>
              </w:rPr>
              <w:br/>
              <w:t xml:space="preserve">том числе </w:t>
            </w:r>
            <w:r>
              <w:rPr>
                <w:rFonts w:ascii="Times New Roman" w:hAnsi="Times New Roman" w:cs="Times New Roman"/>
              </w:rPr>
              <w:br/>
              <w:t xml:space="preserve">доход по  </w:t>
            </w:r>
            <w:r>
              <w:rPr>
                <w:rFonts w:ascii="Times New Roman" w:hAnsi="Times New Roman" w:cs="Times New Roman"/>
              </w:rPr>
              <w:br/>
              <w:t xml:space="preserve">основному </w:t>
            </w:r>
            <w:r>
              <w:rPr>
                <w:rFonts w:ascii="Times New Roman" w:hAnsi="Times New Roman" w:cs="Times New Roman"/>
              </w:rPr>
              <w:br/>
              <w:t xml:space="preserve">месту     </w:t>
            </w:r>
            <w:r>
              <w:rPr>
                <w:rFonts w:ascii="Times New Roman" w:hAnsi="Times New Roman" w:cs="Times New Roman"/>
              </w:rPr>
              <w:br/>
              <w:t xml:space="preserve">работы и  </w:t>
            </w:r>
            <w:r>
              <w:rPr>
                <w:rFonts w:ascii="Times New Roman" w:hAnsi="Times New Roman" w:cs="Times New Roman"/>
              </w:rPr>
              <w:br/>
              <w:t xml:space="preserve">перечня   </w:t>
            </w:r>
            <w:r>
              <w:rPr>
                <w:rFonts w:ascii="Times New Roman" w:hAnsi="Times New Roman" w:cs="Times New Roman"/>
              </w:rPr>
              <w:br/>
              <w:t xml:space="preserve">иных      </w:t>
            </w:r>
            <w:r>
              <w:rPr>
                <w:rFonts w:ascii="Times New Roman" w:hAnsi="Times New Roman" w:cs="Times New Roman"/>
              </w:rPr>
              <w:br/>
              <w:t>источников</w:t>
            </w:r>
            <w:r>
              <w:rPr>
                <w:rFonts w:ascii="Times New Roman" w:hAnsi="Times New Roman" w:cs="Times New Roman"/>
              </w:rPr>
              <w:br/>
              <w:t xml:space="preserve">дохода    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принадлежащих </w:t>
            </w:r>
          </w:p>
          <w:p w:rsidR="00887C4A" w:rsidRDefault="00887C4A" w:rsidP="00E73E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праве </w:t>
            </w:r>
            <w:r>
              <w:rPr>
                <w:rFonts w:ascii="Times New Roman" w:hAnsi="Times New Roman" w:cs="Times New Roman"/>
              </w:rPr>
              <w:br/>
              <w:t xml:space="preserve">     собственности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Перечень объектов    </w:t>
            </w:r>
            <w:r>
              <w:rPr>
                <w:rFonts w:ascii="Times New Roman" w:hAnsi="Times New Roman" w:cs="Times New Roman"/>
              </w:rPr>
              <w:br/>
              <w:t xml:space="preserve">     недвижимости,      </w:t>
            </w:r>
            <w:r>
              <w:rPr>
                <w:rFonts w:ascii="Times New Roman" w:hAnsi="Times New Roman" w:cs="Times New Roman"/>
              </w:rPr>
              <w:br/>
              <w:t xml:space="preserve">     находящихся в      </w:t>
            </w:r>
            <w:r>
              <w:rPr>
                <w:rFonts w:ascii="Times New Roman" w:hAnsi="Times New Roman" w:cs="Times New Roman"/>
              </w:rPr>
              <w:br/>
              <w:t xml:space="preserve">      пользовании       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  Движимое   </w:t>
            </w:r>
            <w:r>
              <w:rPr>
                <w:rFonts w:ascii="Times New Roman" w:hAnsi="Times New Roman" w:cs="Times New Roman"/>
              </w:rPr>
              <w:br/>
              <w:t xml:space="preserve">имущество  </w:t>
            </w:r>
            <w:r>
              <w:rPr>
                <w:rFonts w:ascii="Times New Roman" w:hAnsi="Times New Roman" w:cs="Times New Roman"/>
              </w:rPr>
              <w:br/>
              <w:t>(транспортные</w:t>
            </w:r>
            <w:r>
              <w:rPr>
                <w:rFonts w:ascii="Times New Roman" w:hAnsi="Times New Roman" w:cs="Times New Roman"/>
              </w:rPr>
              <w:br/>
              <w:t xml:space="preserve">средства,  </w:t>
            </w:r>
            <w:r>
              <w:rPr>
                <w:rFonts w:ascii="Times New Roman" w:hAnsi="Times New Roman" w:cs="Times New Roman"/>
              </w:rPr>
              <w:br/>
              <w:t xml:space="preserve"> вид, марка) 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Вид     </w:t>
            </w:r>
            <w:r>
              <w:rPr>
                <w:rFonts w:ascii="Times New Roman" w:hAnsi="Times New Roman" w:cs="Times New Roman"/>
              </w:rPr>
              <w:br/>
              <w:t>объектов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недв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жимости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Площадь</w:t>
            </w:r>
            <w:r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Страна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расп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ложения</w:t>
            </w:r>
            <w:proofErr w:type="spellEnd"/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20"/>
                <w:szCs w:val="20"/>
              </w:rPr>
            </w:pPr>
          </w:p>
        </w:tc>
      </w:tr>
      <w:tr w:rsidR="00887C4A" w:rsidTr="00E73E42">
        <w:trPr>
          <w:trHeight w:val="690"/>
        </w:trPr>
        <w:tc>
          <w:tcPr>
            <w:tcW w:w="16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Фадина Тамара Михайловна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507 775,63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 том числе по основному месту работы 299126,20)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3-х комнатная квартира</w:t>
            </w: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(1/5 доли)</w:t>
            </w:r>
            <w:r>
              <w:rPr>
                <w:sz w:val="16"/>
                <w:szCs w:val="16"/>
              </w:rPr>
              <w:t>;</w:t>
            </w: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Комната в 3-х комнатной квартире</w:t>
            </w:r>
          </w:p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(доля в праве) </w:t>
            </w:r>
          </w:p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62,9</w:t>
            </w: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Россия</w:t>
            </w: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</w:p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Жилой дом (пользование)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BA5333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59,9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rPr>
          <w:trHeight w:val="225"/>
        </w:trPr>
        <w:tc>
          <w:tcPr>
            <w:tcW w:w="1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4A" w:rsidRPr="000C598A" w:rsidRDefault="00887C4A" w:rsidP="00E73E4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(пользование)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887C4A" w:rsidTr="00E73E42"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муж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224 280,31  (в том числе по основному месту работы</w:t>
            </w:r>
            <w:proofErr w:type="gramEnd"/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 w:rsidRPr="00A4336C">
              <w:rPr>
                <w:rFonts w:ascii="Times New Roman" w:hAnsi="Times New Roman" w:cs="Times New Roman"/>
                <w:sz w:val="16"/>
                <w:szCs w:val="16"/>
              </w:rPr>
              <w:t>3-х комнатная квартира</w:t>
            </w:r>
          </w:p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(1/5 доли)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 w:rsidRPr="00BA5333">
              <w:rPr>
                <w:sz w:val="16"/>
                <w:szCs w:val="16"/>
              </w:rPr>
              <w:t>62,9</w:t>
            </w:r>
          </w:p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Нива 2131</w:t>
            </w:r>
          </w:p>
        </w:tc>
      </w:tr>
      <w:tr w:rsidR="00887C4A" w:rsidTr="00E73E42"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7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ind w:right="-19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(пользование)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Pr="00542318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4191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C4A" w:rsidRDefault="00887C4A" w:rsidP="00E73E42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C4A" w:rsidRDefault="00887C4A" w:rsidP="00E73E42">
            <w:pPr>
              <w:rPr>
                <w:sz w:val="16"/>
                <w:szCs w:val="16"/>
              </w:rPr>
            </w:pPr>
          </w:p>
        </w:tc>
      </w:tr>
    </w:tbl>
    <w:p w:rsidR="00887C4A" w:rsidRDefault="00887C4A" w:rsidP="00887C4A"/>
    <w:p w:rsidR="00887C4A" w:rsidRDefault="00887C4A" w:rsidP="00887C4A"/>
    <w:p w:rsidR="00051D32" w:rsidRDefault="00051D32"/>
    <w:sectPr w:rsidR="00051D3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4A"/>
    <w:rsid w:val="00051D32"/>
    <w:rsid w:val="000C0C4E"/>
    <w:rsid w:val="00244DB8"/>
    <w:rsid w:val="004539F3"/>
    <w:rsid w:val="0088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7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4628</Characters>
  <Application>Microsoft Office Word</Application>
  <DocSecurity>0</DocSecurity>
  <Lines>38</Lines>
  <Paragraphs>10</Paragraphs>
  <ScaleCrop>false</ScaleCrop>
  <Company>Администрация Новокривошеинского СП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</cp:revision>
  <dcterms:created xsi:type="dcterms:W3CDTF">2015-05-28T03:59:00Z</dcterms:created>
  <dcterms:modified xsi:type="dcterms:W3CDTF">2015-05-28T04:00:00Z</dcterms:modified>
</cp:coreProperties>
</file>